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4B67" w:rsidRPr="00814B67" w:rsidRDefault="00602241" w:rsidP="00185B13">
      <w:pPr>
        <w:spacing w:line="600" w:lineRule="auto"/>
        <w:jc w:val="center"/>
        <w:rPr>
          <w:b/>
          <w:sz w:val="36"/>
          <w:szCs w:val="36"/>
        </w:rPr>
      </w:pPr>
      <w:r w:rsidRPr="00602241">
        <w:rPr>
          <w:rFonts w:hint="eastAsia"/>
          <w:b/>
          <w:sz w:val="36"/>
          <w:szCs w:val="36"/>
        </w:rPr>
        <w:t>人大知识集锦</w:t>
      </w:r>
    </w:p>
    <w:p w:rsidR="002E5637" w:rsidRPr="002E5637" w:rsidRDefault="002E5637" w:rsidP="00185B13">
      <w:pPr>
        <w:spacing w:line="600" w:lineRule="auto"/>
        <w:jc w:val="center"/>
        <w:rPr>
          <w:b/>
        </w:rPr>
      </w:pPr>
    </w:p>
    <w:p w:rsidR="00602241" w:rsidRPr="00602241" w:rsidRDefault="00602241" w:rsidP="00602241">
      <w:pPr>
        <w:ind w:firstLineChars="200" w:firstLine="560"/>
        <w:rPr>
          <w:rFonts w:hint="eastAsia"/>
          <w:sz w:val="28"/>
          <w:szCs w:val="28"/>
        </w:rPr>
      </w:pPr>
      <w:r w:rsidRPr="00602241">
        <w:rPr>
          <w:rFonts w:hint="eastAsia"/>
          <w:sz w:val="28"/>
          <w:szCs w:val="28"/>
        </w:rPr>
        <w:t>１．常委会组成人员：即州人民代表大会常务委员会组成人员，由州人民代表大会常务委员会主任、副主任、秘书长、委员组成。</w:t>
      </w:r>
    </w:p>
    <w:p w:rsidR="00602241" w:rsidRPr="00602241" w:rsidRDefault="00602241" w:rsidP="00602241">
      <w:pPr>
        <w:ind w:firstLineChars="200" w:firstLine="560"/>
        <w:rPr>
          <w:rFonts w:hint="eastAsia"/>
          <w:sz w:val="28"/>
          <w:szCs w:val="28"/>
        </w:rPr>
      </w:pPr>
      <w:r w:rsidRPr="00602241">
        <w:rPr>
          <w:rFonts w:hint="eastAsia"/>
          <w:sz w:val="28"/>
          <w:szCs w:val="28"/>
        </w:rPr>
        <w:t>2</w:t>
      </w:r>
      <w:r w:rsidRPr="00602241">
        <w:rPr>
          <w:rFonts w:hint="eastAsia"/>
          <w:sz w:val="28"/>
          <w:szCs w:val="28"/>
        </w:rPr>
        <w:t>．主任会议组成人员：即州人民代表大会常务委员会主任会议组成人员，由州人民代表大会常务委员会主任、副主任和秘书长组成。</w:t>
      </w:r>
    </w:p>
    <w:p w:rsidR="00602241" w:rsidRPr="00602241" w:rsidRDefault="00602241" w:rsidP="00602241">
      <w:pPr>
        <w:ind w:firstLineChars="200" w:firstLine="560"/>
        <w:rPr>
          <w:rFonts w:hint="eastAsia"/>
          <w:sz w:val="28"/>
          <w:szCs w:val="28"/>
        </w:rPr>
      </w:pPr>
      <w:r w:rsidRPr="00602241">
        <w:rPr>
          <w:rFonts w:hint="eastAsia"/>
          <w:sz w:val="28"/>
          <w:szCs w:val="28"/>
        </w:rPr>
        <w:t>3</w:t>
      </w:r>
      <w:r w:rsidRPr="00602241">
        <w:rPr>
          <w:rFonts w:hint="eastAsia"/>
          <w:sz w:val="28"/>
          <w:szCs w:val="28"/>
        </w:rPr>
        <w:t>．人大专门委员会：即人民代表大会专门委员会，属于人民代表大会的工作机构，其人员由人代会确定；专门委员会不具有权力机关的性质，而是在权力机关领导下担负某种专门任务的机构。州人民代表大会共设立</w:t>
      </w:r>
      <w:r w:rsidRPr="00602241">
        <w:rPr>
          <w:rFonts w:hint="eastAsia"/>
          <w:sz w:val="28"/>
          <w:szCs w:val="28"/>
        </w:rPr>
        <w:t>8</w:t>
      </w:r>
      <w:r w:rsidRPr="00602241">
        <w:rPr>
          <w:rFonts w:hint="eastAsia"/>
          <w:sz w:val="28"/>
          <w:szCs w:val="28"/>
        </w:rPr>
        <w:t>个专门委员会，即教育科学文化卫生委员会、监察和司法委员会、财政经济委员会、民族外事侨务委员会、法制委员会、环境资源保护委员会、农业和农村委员会、社会建设委员会。</w:t>
      </w:r>
    </w:p>
    <w:p w:rsidR="00602241" w:rsidRPr="00602241" w:rsidRDefault="00602241" w:rsidP="00602241">
      <w:pPr>
        <w:ind w:firstLineChars="200" w:firstLine="560"/>
        <w:rPr>
          <w:rFonts w:hint="eastAsia"/>
          <w:sz w:val="28"/>
          <w:szCs w:val="28"/>
        </w:rPr>
      </w:pPr>
      <w:r w:rsidRPr="00602241">
        <w:rPr>
          <w:rFonts w:hint="eastAsia"/>
          <w:sz w:val="28"/>
          <w:szCs w:val="28"/>
        </w:rPr>
        <w:t>4</w:t>
      </w:r>
      <w:r w:rsidRPr="00602241">
        <w:rPr>
          <w:rFonts w:hint="eastAsia"/>
          <w:sz w:val="28"/>
          <w:szCs w:val="28"/>
        </w:rPr>
        <w:t>．常委会工作委员会：即人大常委会工作委员会，属于人大常委会内设工作机构，其人员由人大常委会任命。州人大常委会共设</w:t>
      </w:r>
      <w:r w:rsidRPr="00602241">
        <w:rPr>
          <w:rFonts w:hint="eastAsia"/>
          <w:sz w:val="28"/>
          <w:szCs w:val="28"/>
        </w:rPr>
        <w:t>3</w:t>
      </w:r>
      <w:r w:rsidRPr="00602241">
        <w:rPr>
          <w:rFonts w:hint="eastAsia"/>
          <w:sz w:val="28"/>
          <w:szCs w:val="28"/>
        </w:rPr>
        <w:t>个工作委员会、</w:t>
      </w:r>
      <w:r w:rsidRPr="00602241">
        <w:rPr>
          <w:rFonts w:hint="eastAsia"/>
          <w:sz w:val="28"/>
          <w:szCs w:val="28"/>
        </w:rPr>
        <w:t>1</w:t>
      </w:r>
      <w:r w:rsidRPr="00602241">
        <w:rPr>
          <w:rFonts w:hint="eastAsia"/>
          <w:sz w:val="28"/>
          <w:szCs w:val="28"/>
        </w:rPr>
        <w:t>个办事机构，即选举联络工作委员会、法制工作委员会、预算工作委员会、办公室。</w:t>
      </w:r>
    </w:p>
    <w:p w:rsidR="00602241" w:rsidRPr="00602241" w:rsidRDefault="00602241" w:rsidP="00602241">
      <w:pPr>
        <w:ind w:firstLineChars="200" w:firstLine="560"/>
        <w:rPr>
          <w:rFonts w:hint="eastAsia"/>
          <w:sz w:val="28"/>
          <w:szCs w:val="28"/>
        </w:rPr>
      </w:pPr>
      <w:r w:rsidRPr="00602241">
        <w:rPr>
          <w:rFonts w:hint="eastAsia"/>
          <w:sz w:val="28"/>
          <w:szCs w:val="28"/>
        </w:rPr>
        <w:t>5</w:t>
      </w:r>
      <w:r w:rsidRPr="00602241">
        <w:rPr>
          <w:rFonts w:hint="eastAsia"/>
          <w:sz w:val="28"/>
          <w:szCs w:val="28"/>
        </w:rPr>
        <w:t>．设区的市和自治州地方性法规：根据立法法规定，由设区的市和自治州人民代表大会及其常务委员会依照法定权限和程序，根据当地具体情况和实际需要，对城乡建设与管理、环境保护、历史文化保护等方面事项制定的地方性法规。州人大及其常委会有权制定地方性法规，报请省人大常委会批准后施行。</w:t>
      </w:r>
    </w:p>
    <w:p w:rsidR="00602241" w:rsidRPr="00602241" w:rsidRDefault="00602241" w:rsidP="00602241">
      <w:pPr>
        <w:ind w:firstLineChars="200" w:firstLine="560"/>
        <w:rPr>
          <w:rFonts w:hint="eastAsia"/>
          <w:sz w:val="28"/>
          <w:szCs w:val="28"/>
        </w:rPr>
      </w:pPr>
      <w:r w:rsidRPr="00602241">
        <w:rPr>
          <w:rFonts w:hint="eastAsia"/>
          <w:sz w:val="28"/>
          <w:szCs w:val="28"/>
        </w:rPr>
        <w:t>6</w:t>
      </w:r>
      <w:r w:rsidRPr="00602241">
        <w:rPr>
          <w:rFonts w:hint="eastAsia"/>
          <w:sz w:val="28"/>
          <w:szCs w:val="28"/>
        </w:rPr>
        <w:t>．民族自治地方单行条例：根据民族区域自治法和立法法规定，</w:t>
      </w:r>
      <w:r w:rsidRPr="00602241">
        <w:rPr>
          <w:rFonts w:hint="eastAsia"/>
          <w:sz w:val="28"/>
          <w:szCs w:val="28"/>
        </w:rPr>
        <w:lastRenderedPageBreak/>
        <w:t>民族自治地方的人民代表大会有权依照当地民族的政治、经济和文化的特点，依照法定权限和程序，制定自治条例和单行条例。我州州级和金平、屏边、河口</w:t>
      </w:r>
      <w:r w:rsidRPr="00602241">
        <w:rPr>
          <w:rFonts w:hint="eastAsia"/>
          <w:sz w:val="28"/>
          <w:szCs w:val="28"/>
        </w:rPr>
        <w:t>3</w:t>
      </w:r>
      <w:r w:rsidRPr="00602241">
        <w:rPr>
          <w:rFonts w:hint="eastAsia"/>
          <w:sz w:val="28"/>
          <w:szCs w:val="28"/>
        </w:rPr>
        <w:t>个自治县人民代表大会都有权制定自治条例和单行条例，报请省人大常委会批准后生效。</w:t>
      </w:r>
    </w:p>
    <w:p w:rsidR="00602241" w:rsidRPr="00602241" w:rsidRDefault="00602241" w:rsidP="00602241">
      <w:pPr>
        <w:ind w:firstLineChars="200" w:firstLine="560"/>
        <w:rPr>
          <w:rFonts w:hint="eastAsia"/>
          <w:sz w:val="28"/>
          <w:szCs w:val="28"/>
        </w:rPr>
      </w:pPr>
      <w:r w:rsidRPr="00602241">
        <w:rPr>
          <w:rFonts w:hint="eastAsia"/>
          <w:sz w:val="28"/>
          <w:szCs w:val="28"/>
        </w:rPr>
        <w:t>7</w:t>
      </w:r>
      <w:r w:rsidRPr="00602241">
        <w:rPr>
          <w:rFonts w:hint="eastAsia"/>
          <w:sz w:val="28"/>
          <w:szCs w:val="28"/>
        </w:rPr>
        <w:t>．专题询问：根据监督法规定，各级人大常委会开展监督工作有以下法定形式：听取和审议专项工作报告；审查和批准决算，听取和审议国民经济和社会发展计划、预算的执行情况报告，听取和审议审计工作报告；执法检查；备案审查；询问和质询；特定问题调查；撤职。专题询问是询问的一种特定方式，是指人大常委会在常委会会议期间组织常委会组成人员或人大代表结合审议有关报告议案，就本行政区域内的专项工作或者特定问题，对“一府一委两院”相关工作依法进行专门询问的监督形式。</w:t>
      </w:r>
    </w:p>
    <w:p w:rsidR="00602241" w:rsidRPr="00602241" w:rsidRDefault="00602241" w:rsidP="00602241">
      <w:pPr>
        <w:ind w:firstLineChars="200" w:firstLine="560"/>
        <w:rPr>
          <w:rFonts w:hint="eastAsia"/>
          <w:sz w:val="28"/>
          <w:szCs w:val="28"/>
        </w:rPr>
      </w:pPr>
      <w:r w:rsidRPr="00602241">
        <w:rPr>
          <w:rFonts w:hint="eastAsia"/>
          <w:sz w:val="28"/>
          <w:szCs w:val="28"/>
        </w:rPr>
        <w:t>8</w:t>
      </w:r>
      <w:r w:rsidRPr="00602241">
        <w:rPr>
          <w:rFonts w:hint="eastAsia"/>
          <w:sz w:val="28"/>
          <w:szCs w:val="28"/>
        </w:rPr>
        <w:t>．人大预算审查监督重点向支出预算和政策拓展：根据中共中央办公厅</w:t>
      </w:r>
      <w:r w:rsidRPr="00602241">
        <w:rPr>
          <w:rFonts w:hint="eastAsia"/>
          <w:sz w:val="28"/>
          <w:szCs w:val="28"/>
        </w:rPr>
        <w:t>2018</w:t>
      </w:r>
      <w:r w:rsidRPr="00602241">
        <w:rPr>
          <w:rFonts w:hint="eastAsia"/>
          <w:sz w:val="28"/>
          <w:szCs w:val="28"/>
        </w:rPr>
        <w:t>年</w:t>
      </w:r>
      <w:r w:rsidRPr="00602241">
        <w:rPr>
          <w:rFonts w:hint="eastAsia"/>
          <w:sz w:val="28"/>
          <w:szCs w:val="28"/>
        </w:rPr>
        <w:t>3</w:t>
      </w:r>
      <w:r w:rsidRPr="00602241">
        <w:rPr>
          <w:rFonts w:hint="eastAsia"/>
          <w:sz w:val="28"/>
          <w:szCs w:val="28"/>
        </w:rPr>
        <w:t>月印发的《关于人大预算审查监督重点向支出预算和政策拓展的指导意见》（中办发〔</w:t>
      </w:r>
      <w:r w:rsidRPr="00602241">
        <w:rPr>
          <w:rFonts w:hint="eastAsia"/>
          <w:sz w:val="28"/>
          <w:szCs w:val="28"/>
        </w:rPr>
        <w:t>2018</w:t>
      </w:r>
      <w:r w:rsidRPr="00602241">
        <w:rPr>
          <w:rFonts w:hint="eastAsia"/>
          <w:sz w:val="28"/>
          <w:szCs w:val="28"/>
        </w:rPr>
        <w:t>〕</w:t>
      </w:r>
      <w:r w:rsidRPr="00602241">
        <w:rPr>
          <w:rFonts w:hint="eastAsia"/>
          <w:sz w:val="28"/>
          <w:szCs w:val="28"/>
        </w:rPr>
        <w:t>15</w:t>
      </w:r>
      <w:r w:rsidRPr="00602241">
        <w:rPr>
          <w:rFonts w:hint="eastAsia"/>
          <w:sz w:val="28"/>
          <w:szCs w:val="28"/>
        </w:rPr>
        <w:t>号）的要求，人大对预算审查监督的重点由过去的赤字规模和预算收支平衡状况，拓展为更加关注支出预算和政策，更加关注财政资金使用绩效和政策实施效果，实现对预算决算的全口径审查和全过程监督。</w:t>
      </w:r>
    </w:p>
    <w:p w:rsidR="00602241" w:rsidRPr="00602241" w:rsidRDefault="00602241" w:rsidP="00602241">
      <w:pPr>
        <w:ind w:firstLineChars="200" w:firstLine="560"/>
        <w:rPr>
          <w:rFonts w:hint="eastAsia"/>
          <w:sz w:val="28"/>
          <w:szCs w:val="28"/>
        </w:rPr>
      </w:pPr>
      <w:r w:rsidRPr="00602241">
        <w:rPr>
          <w:rFonts w:hint="eastAsia"/>
          <w:sz w:val="28"/>
          <w:szCs w:val="28"/>
        </w:rPr>
        <w:t>9</w:t>
      </w:r>
      <w:r w:rsidRPr="00602241">
        <w:rPr>
          <w:rFonts w:hint="eastAsia"/>
          <w:sz w:val="28"/>
          <w:szCs w:val="28"/>
        </w:rPr>
        <w:t>．预算联网监督：根据全国人大常委会办公厅</w:t>
      </w:r>
      <w:r w:rsidRPr="00602241">
        <w:rPr>
          <w:rFonts w:hint="eastAsia"/>
          <w:sz w:val="28"/>
          <w:szCs w:val="28"/>
        </w:rPr>
        <w:t>2017</w:t>
      </w:r>
      <w:r w:rsidRPr="00602241">
        <w:rPr>
          <w:rFonts w:hint="eastAsia"/>
          <w:sz w:val="28"/>
          <w:szCs w:val="28"/>
        </w:rPr>
        <w:t>年</w:t>
      </w:r>
      <w:r w:rsidRPr="00602241">
        <w:rPr>
          <w:rFonts w:hint="eastAsia"/>
          <w:sz w:val="28"/>
          <w:szCs w:val="28"/>
        </w:rPr>
        <w:t>6</w:t>
      </w:r>
      <w:r w:rsidRPr="00602241">
        <w:rPr>
          <w:rFonts w:hint="eastAsia"/>
          <w:sz w:val="28"/>
          <w:szCs w:val="28"/>
        </w:rPr>
        <w:t>月印发的《关于推进地方人大预算联网监督工作的指导意见》的要求，我省将用</w:t>
      </w:r>
      <w:r w:rsidRPr="00602241">
        <w:rPr>
          <w:rFonts w:hint="eastAsia"/>
          <w:sz w:val="28"/>
          <w:szCs w:val="28"/>
        </w:rPr>
        <w:t>3</w:t>
      </w:r>
      <w:r w:rsidRPr="00602241">
        <w:rPr>
          <w:rFonts w:hint="eastAsia"/>
          <w:sz w:val="28"/>
          <w:szCs w:val="28"/>
        </w:rPr>
        <w:t>年时间逐步形成横向连接、纵向贯通的预算联网监督网络。通过预算联网监督系统，实时查询预算决算相关数据，对预算执行进行</w:t>
      </w:r>
      <w:r w:rsidRPr="00602241">
        <w:rPr>
          <w:rFonts w:hint="eastAsia"/>
          <w:sz w:val="28"/>
          <w:szCs w:val="28"/>
        </w:rPr>
        <w:lastRenderedPageBreak/>
        <w:t>动态监督。</w:t>
      </w:r>
    </w:p>
    <w:p w:rsidR="00602241" w:rsidRPr="00602241" w:rsidRDefault="00602241" w:rsidP="00602241">
      <w:pPr>
        <w:ind w:firstLineChars="200" w:firstLine="560"/>
        <w:rPr>
          <w:rFonts w:hint="eastAsia"/>
          <w:sz w:val="28"/>
          <w:szCs w:val="28"/>
        </w:rPr>
      </w:pPr>
      <w:r w:rsidRPr="00602241">
        <w:rPr>
          <w:rFonts w:hint="eastAsia"/>
          <w:sz w:val="28"/>
          <w:szCs w:val="28"/>
        </w:rPr>
        <w:t>10</w:t>
      </w:r>
      <w:r w:rsidRPr="00602241">
        <w:rPr>
          <w:rFonts w:hint="eastAsia"/>
          <w:sz w:val="28"/>
          <w:szCs w:val="28"/>
        </w:rPr>
        <w:t>．办理结果为</w:t>
      </w:r>
      <w:r w:rsidRPr="00602241">
        <w:rPr>
          <w:rFonts w:hint="eastAsia"/>
          <w:sz w:val="28"/>
          <w:szCs w:val="28"/>
        </w:rPr>
        <w:t>A</w:t>
      </w:r>
      <w:r w:rsidRPr="00602241">
        <w:rPr>
          <w:rFonts w:hint="eastAsia"/>
          <w:sz w:val="28"/>
          <w:szCs w:val="28"/>
        </w:rPr>
        <w:t>类的代表建议：根据《云南省县级以上地方各级人民代表大会代表建议、批评和意见处理办法》的规定，代表建议、批评和意见的办理结果分为</w:t>
      </w:r>
      <w:r w:rsidRPr="00602241">
        <w:rPr>
          <w:rFonts w:hint="eastAsia"/>
          <w:sz w:val="28"/>
          <w:szCs w:val="28"/>
        </w:rPr>
        <w:t>A</w:t>
      </w:r>
      <w:r w:rsidRPr="00602241">
        <w:rPr>
          <w:rFonts w:hint="eastAsia"/>
          <w:sz w:val="28"/>
          <w:szCs w:val="28"/>
        </w:rPr>
        <w:t>，</w:t>
      </w:r>
      <w:r w:rsidRPr="00602241">
        <w:rPr>
          <w:rFonts w:hint="eastAsia"/>
          <w:sz w:val="28"/>
          <w:szCs w:val="28"/>
        </w:rPr>
        <w:t>B</w:t>
      </w:r>
      <w:r w:rsidRPr="00602241">
        <w:rPr>
          <w:rFonts w:hint="eastAsia"/>
          <w:sz w:val="28"/>
          <w:szCs w:val="28"/>
        </w:rPr>
        <w:t>，</w:t>
      </w:r>
      <w:r w:rsidRPr="00602241">
        <w:rPr>
          <w:rFonts w:hint="eastAsia"/>
          <w:sz w:val="28"/>
          <w:szCs w:val="28"/>
        </w:rPr>
        <w:t>C</w:t>
      </w:r>
      <w:r w:rsidRPr="00602241">
        <w:rPr>
          <w:rFonts w:hint="eastAsia"/>
          <w:sz w:val="28"/>
          <w:szCs w:val="28"/>
        </w:rPr>
        <w:t>三类。其中，办理结果为</w:t>
      </w:r>
      <w:r w:rsidRPr="00602241">
        <w:rPr>
          <w:rFonts w:hint="eastAsia"/>
          <w:sz w:val="28"/>
          <w:szCs w:val="28"/>
        </w:rPr>
        <w:t>A</w:t>
      </w:r>
      <w:r w:rsidRPr="00602241">
        <w:rPr>
          <w:rFonts w:hint="eastAsia"/>
          <w:sz w:val="28"/>
          <w:szCs w:val="28"/>
        </w:rPr>
        <w:t>类的代表建议，是指所提问题已经解决或者在本年度能够及时解决的，以及所提问题法律法规和政策已有规定，承办单位明确说明了有关情况的代表建议；办理结果为</w:t>
      </w:r>
      <w:r w:rsidRPr="00602241">
        <w:rPr>
          <w:rFonts w:hint="eastAsia"/>
          <w:sz w:val="28"/>
          <w:szCs w:val="28"/>
        </w:rPr>
        <w:t>B</w:t>
      </w:r>
      <w:r w:rsidRPr="00602241">
        <w:rPr>
          <w:rFonts w:hint="eastAsia"/>
          <w:sz w:val="28"/>
          <w:szCs w:val="28"/>
        </w:rPr>
        <w:t>类的代表建议，是指所提问题在</w:t>
      </w:r>
      <w:r w:rsidRPr="00602241">
        <w:rPr>
          <w:rFonts w:hint="eastAsia"/>
          <w:sz w:val="28"/>
          <w:szCs w:val="28"/>
        </w:rPr>
        <w:t>3</w:t>
      </w:r>
      <w:r w:rsidRPr="00602241">
        <w:rPr>
          <w:rFonts w:hint="eastAsia"/>
          <w:sz w:val="28"/>
          <w:szCs w:val="28"/>
        </w:rPr>
        <w:t>年内能够基本解决，承办单位已制定解决措施或者已列入改进计划，并明确答复代表办理时限的代表建议；办理结果为</w:t>
      </w:r>
      <w:r w:rsidRPr="00602241">
        <w:rPr>
          <w:rFonts w:hint="eastAsia"/>
          <w:sz w:val="28"/>
          <w:szCs w:val="28"/>
        </w:rPr>
        <w:t>C</w:t>
      </w:r>
      <w:r w:rsidRPr="00602241">
        <w:rPr>
          <w:rFonts w:hint="eastAsia"/>
          <w:sz w:val="28"/>
          <w:szCs w:val="28"/>
        </w:rPr>
        <w:t>类的代表建议，是指所提问题因目前条件限制或者其他原因难以解决的，以及所提问题留作参考的代表建议。</w:t>
      </w:r>
    </w:p>
    <w:p w:rsidR="00814B67" w:rsidRPr="00101F51" w:rsidRDefault="00602241" w:rsidP="00602241">
      <w:pPr>
        <w:ind w:firstLineChars="200" w:firstLine="560"/>
        <w:rPr>
          <w:sz w:val="28"/>
          <w:szCs w:val="28"/>
        </w:rPr>
      </w:pPr>
      <w:r w:rsidRPr="00602241">
        <w:rPr>
          <w:rFonts w:hint="eastAsia"/>
          <w:sz w:val="28"/>
          <w:szCs w:val="28"/>
        </w:rPr>
        <w:t>11</w:t>
      </w:r>
      <w:r w:rsidRPr="00602241">
        <w:rPr>
          <w:rFonts w:hint="eastAsia"/>
          <w:sz w:val="28"/>
          <w:szCs w:val="28"/>
        </w:rPr>
        <w:t>．“两个机关”：党的十九大报告提出：“使各级人大及其常委会成为全面担负起宪法法律赋予的各项职责的工作机关，成为同人民群众保持密切联系的代表机关。”</w:t>
      </w:r>
    </w:p>
    <w:sectPr w:rsidR="00814B67" w:rsidRPr="00101F51" w:rsidSect="00D07FB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21B5" w:rsidRDefault="003A21B5" w:rsidP="00B85A16">
      <w:r>
        <w:separator/>
      </w:r>
    </w:p>
  </w:endnote>
  <w:endnote w:type="continuationSeparator" w:id="1">
    <w:p w:rsidR="003A21B5" w:rsidRDefault="003A21B5" w:rsidP="00B85A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21B5" w:rsidRDefault="003A21B5" w:rsidP="00B85A16">
      <w:r>
        <w:separator/>
      </w:r>
    </w:p>
  </w:footnote>
  <w:footnote w:type="continuationSeparator" w:id="1">
    <w:p w:rsidR="003A21B5" w:rsidRDefault="003A21B5" w:rsidP="00B85A1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14B67"/>
    <w:rsid w:val="000565AC"/>
    <w:rsid w:val="000F1658"/>
    <w:rsid w:val="00101F51"/>
    <w:rsid w:val="00116C77"/>
    <w:rsid w:val="00185B13"/>
    <w:rsid w:val="002E5637"/>
    <w:rsid w:val="003A21B5"/>
    <w:rsid w:val="003C15B1"/>
    <w:rsid w:val="003D1021"/>
    <w:rsid w:val="003D2C69"/>
    <w:rsid w:val="004D3E34"/>
    <w:rsid w:val="004D6432"/>
    <w:rsid w:val="004E5889"/>
    <w:rsid w:val="00540D8E"/>
    <w:rsid w:val="005A4E86"/>
    <w:rsid w:val="00602241"/>
    <w:rsid w:val="0061049F"/>
    <w:rsid w:val="00627143"/>
    <w:rsid w:val="006F4F14"/>
    <w:rsid w:val="0078364F"/>
    <w:rsid w:val="00814B67"/>
    <w:rsid w:val="00834D42"/>
    <w:rsid w:val="009A73CF"/>
    <w:rsid w:val="00A53B9F"/>
    <w:rsid w:val="00A868A5"/>
    <w:rsid w:val="00AD29D0"/>
    <w:rsid w:val="00AE4206"/>
    <w:rsid w:val="00B85A16"/>
    <w:rsid w:val="00D07FB5"/>
    <w:rsid w:val="00D11106"/>
    <w:rsid w:val="00D1630E"/>
    <w:rsid w:val="00E81F4D"/>
    <w:rsid w:val="00F72EE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07FB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B85A1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B85A16"/>
    <w:rPr>
      <w:kern w:val="2"/>
      <w:sz w:val="18"/>
      <w:szCs w:val="18"/>
    </w:rPr>
  </w:style>
  <w:style w:type="paragraph" w:styleId="a4">
    <w:name w:val="footer"/>
    <w:basedOn w:val="a"/>
    <w:link w:val="Char0"/>
    <w:rsid w:val="00B85A16"/>
    <w:pPr>
      <w:tabs>
        <w:tab w:val="center" w:pos="4153"/>
        <w:tab w:val="right" w:pos="8306"/>
      </w:tabs>
      <w:snapToGrid w:val="0"/>
      <w:jc w:val="left"/>
    </w:pPr>
    <w:rPr>
      <w:sz w:val="18"/>
      <w:szCs w:val="18"/>
    </w:rPr>
  </w:style>
  <w:style w:type="character" w:customStyle="1" w:styleId="Char0">
    <w:name w:val="页脚 Char"/>
    <w:basedOn w:val="a0"/>
    <w:link w:val="a4"/>
    <w:rsid w:val="00B85A16"/>
    <w:rPr>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233</Words>
  <Characters>1330</Characters>
  <Application>Microsoft Office Word</Application>
  <DocSecurity>0</DocSecurity>
  <Lines>11</Lines>
  <Paragraphs>3</Paragraphs>
  <ScaleCrop>false</ScaleCrop>
  <Company>Microsoft</Company>
  <LinksUpToDate>false</LinksUpToDate>
  <CharactersWithSpaces>1560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充分认识学习系列重要讲话精神的重大意义</dc:title>
  <dc:creator>PC</dc:creator>
  <cp:lastModifiedBy>PC</cp:lastModifiedBy>
  <cp:revision>3</cp:revision>
  <dcterms:created xsi:type="dcterms:W3CDTF">2019-05-04T15:42:00Z</dcterms:created>
  <dcterms:modified xsi:type="dcterms:W3CDTF">2019-05-04T15:43:00Z</dcterms:modified>
</cp:coreProperties>
</file>